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75" w:after="150" w:line="440" w:lineRule="exact"/>
        <w:ind w:firstLine="480"/>
        <w:jc w:val="center"/>
        <w:rPr>
          <w:rFonts w:hint="eastAsia" w:ascii="黑体" w:hAnsi="黑体" w:eastAsia="黑体" w:cs="黑体"/>
          <w:b/>
          <w:bCs/>
          <w:color w:val="000000"/>
          <w:kern w:val="0"/>
          <w:sz w:val="40"/>
          <w:szCs w:val="40"/>
        </w:rPr>
      </w:pPr>
      <w:r>
        <w:rPr>
          <w:rFonts w:hint="eastAsia" w:ascii="黑体" w:hAnsi="黑体" w:eastAsia="黑体" w:cs="黑体"/>
          <w:b/>
          <w:bCs/>
          <w:color w:val="000000"/>
          <w:kern w:val="0"/>
          <w:sz w:val="40"/>
          <w:szCs w:val="40"/>
        </w:rPr>
        <w:t>矿业工程学院关于做好201</w:t>
      </w:r>
      <w:r>
        <w:rPr>
          <w:rFonts w:hint="eastAsia" w:ascii="黑体" w:hAnsi="黑体" w:eastAsia="黑体" w:cs="黑体"/>
          <w:b/>
          <w:bCs/>
          <w:color w:val="000000"/>
          <w:kern w:val="0"/>
          <w:sz w:val="40"/>
          <w:szCs w:val="40"/>
          <w:lang w:val="en-US" w:eastAsia="zh-CN"/>
        </w:rPr>
        <w:t>9</w:t>
      </w:r>
      <w:r>
        <w:rPr>
          <w:rFonts w:hint="eastAsia" w:ascii="黑体" w:hAnsi="黑体" w:eastAsia="黑体" w:cs="黑体"/>
          <w:b/>
          <w:bCs/>
          <w:color w:val="000000"/>
          <w:kern w:val="0"/>
          <w:sz w:val="40"/>
          <w:szCs w:val="40"/>
        </w:rPr>
        <w:t>-20</w:t>
      </w:r>
      <w:r>
        <w:rPr>
          <w:rFonts w:hint="eastAsia" w:ascii="黑体" w:hAnsi="黑体" w:eastAsia="黑体" w:cs="黑体"/>
          <w:b/>
          <w:bCs/>
          <w:color w:val="000000"/>
          <w:kern w:val="0"/>
          <w:sz w:val="40"/>
          <w:szCs w:val="40"/>
          <w:lang w:val="en-US" w:eastAsia="zh-CN"/>
        </w:rPr>
        <w:t>20</w:t>
      </w:r>
      <w:r>
        <w:rPr>
          <w:rFonts w:hint="eastAsia" w:ascii="黑体" w:hAnsi="黑体" w:eastAsia="黑体" w:cs="黑体"/>
          <w:b/>
          <w:bCs/>
          <w:color w:val="000000"/>
          <w:kern w:val="0"/>
          <w:sz w:val="40"/>
          <w:szCs w:val="40"/>
        </w:rPr>
        <w:t>学年度</w:t>
      </w:r>
    </w:p>
    <w:p>
      <w:pPr>
        <w:widowControl/>
        <w:shd w:val="clear" w:color="auto" w:fill="FFFFFF"/>
        <w:spacing w:before="75" w:after="150" w:line="440" w:lineRule="exact"/>
        <w:ind w:firstLine="480"/>
        <w:jc w:val="center"/>
        <w:rPr>
          <w:rFonts w:hint="eastAsia" w:ascii="黑体" w:hAnsi="黑体" w:eastAsia="黑体" w:cs="黑体"/>
          <w:color w:val="000000"/>
          <w:kern w:val="0"/>
          <w:sz w:val="40"/>
          <w:szCs w:val="40"/>
        </w:rPr>
      </w:pPr>
      <w:r>
        <w:rPr>
          <w:rFonts w:hint="eastAsia" w:ascii="黑体" w:hAnsi="黑体" w:eastAsia="黑体" w:cs="黑体"/>
          <w:b/>
          <w:bCs/>
          <w:color w:val="000000"/>
          <w:kern w:val="0"/>
          <w:sz w:val="40"/>
          <w:szCs w:val="40"/>
        </w:rPr>
        <w:t>学业奖学金评定工作的通知</w:t>
      </w:r>
    </w:p>
    <w:p>
      <w:pPr>
        <w:widowControl/>
        <w:shd w:val="clear" w:color="auto" w:fill="FFFFFF"/>
        <w:spacing w:before="75" w:after="150" w:line="440" w:lineRule="exact"/>
        <w:ind w:firstLine="480"/>
        <w:rPr>
          <w:rFonts w:ascii="宋体" w:hAnsi="宋体" w:eastAsia="宋体" w:cs="宋体"/>
          <w:color w:val="000000"/>
          <w:kern w:val="0"/>
          <w:szCs w:val="21"/>
        </w:rPr>
      </w:pPr>
    </w:p>
    <w:p>
      <w:pPr>
        <w:widowControl/>
        <w:shd w:val="clear" w:color="auto" w:fill="FFFFFF"/>
        <w:spacing w:before="75" w:after="150" w:line="440" w:lineRule="exact"/>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矿业工程学院全体研究生：</w:t>
      </w:r>
    </w:p>
    <w:p>
      <w:pPr>
        <w:widowControl/>
        <w:shd w:val="clear" w:color="auto" w:fill="FFFFFF"/>
        <w:spacing w:before="75" w:after="150" w:line="440" w:lineRule="exact"/>
        <w:ind w:firstLine="48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根据学校相关文件精神，学校将于9月份组织开展</w:t>
      </w:r>
      <w:r>
        <w:rPr>
          <w:rFonts w:cs="宋体" w:asciiTheme="minorEastAsia" w:hAnsiTheme="minorEastAsia"/>
          <w:color w:val="000000"/>
          <w:kern w:val="0"/>
          <w:sz w:val="24"/>
          <w:szCs w:val="24"/>
        </w:rPr>
        <w:t>201</w:t>
      </w:r>
      <w:r>
        <w:rPr>
          <w:rFonts w:hint="eastAsia" w:cs="宋体" w:asciiTheme="minorEastAsia" w:hAnsiTheme="minorEastAsia"/>
          <w:color w:val="000000"/>
          <w:kern w:val="0"/>
          <w:sz w:val="24"/>
          <w:szCs w:val="24"/>
          <w:lang w:val="en-US" w:eastAsia="zh-CN"/>
        </w:rPr>
        <w:t>9</w:t>
      </w:r>
      <w:r>
        <w:rPr>
          <w:rFonts w:cs="宋体" w:asciiTheme="minorEastAsia" w:hAnsiTheme="minorEastAsia"/>
          <w:color w:val="000000"/>
          <w:kern w:val="0"/>
          <w:sz w:val="24"/>
          <w:szCs w:val="24"/>
        </w:rPr>
        <w:t>-20</w:t>
      </w:r>
      <w:r>
        <w:rPr>
          <w:rFonts w:hint="eastAsia" w:cs="宋体" w:asciiTheme="minorEastAsia" w:hAnsiTheme="minorEastAsia"/>
          <w:color w:val="000000"/>
          <w:kern w:val="0"/>
          <w:sz w:val="24"/>
          <w:szCs w:val="24"/>
          <w:lang w:val="en-US" w:eastAsia="zh-CN"/>
        </w:rPr>
        <w:t>20</w:t>
      </w:r>
      <w:r>
        <w:rPr>
          <w:rFonts w:hint="eastAsia" w:cs="宋体" w:asciiTheme="minorEastAsia" w:hAnsiTheme="minorEastAsia"/>
          <w:color w:val="000000"/>
          <w:kern w:val="0"/>
          <w:sz w:val="24"/>
          <w:szCs w:val="24"/>
        </w:rPr>
        <w:t>学年度研究生学年总结及研究生学业奖学金评定工作，现将具体要求通知如下：</w:t>
      </w:r>
    </w:p>
    <w:p>
      <w:pPr>
        <w:spacing w:line="360" w:lineRule="auto"/>
        <w:ind w:firstLine="482" w:firstLineChars="200"/>
        <w:rPr>
          <w:rFonts w:cs="宋体" w:asciiTheme="minorEastAsia" w:hAnsiTheme="minorEastAsia"/>
          <w:b/>
          <w:bCs/>
          <w:color w:val="000000"/>
          <w:kern w:val="0"/>
          <w:sz w:val="24"/>
          <w:szCs w:val="24"/>
        </w:rPr>
      </w:pPr>
      <w:r>
        <w:rPr>
          <w:rFonts w:hint="eastAsia" w:cs="宋体" w:asciiTheme="minorEastAsia" w:hAnsiTheme="minorEastAsia"/>
          <w:b/>
          <w:bCs/>
          <w:color w:val="000000"/>
          <w:kern w:val="0"/>
          <w:sz w:val="24"/>
          <w:szCs w:val="24"/>
        </w:rPr>
        <w:t>一、研究生学业奖学金分配比例及标准</w:t>
      </w:r>
    </w:p>
    <w:p>
      <w:pPr>
        <w:spacing w:line="360" w:lineRule="auto"/>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博士学业奖学金分配比例及标准参照学校规定；</w:t>
      </w:r>
    </w:p>
    <w:p>
      <w:pPr>
        <w:spacing w:line="360" w:lineRule="auto"/>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硕士研究生二年级、三年级学业奖学金全覆盖，具体比例及标准如下：</w:t>
      </w:r>
    </w:p>
    <w:tbl>
      <w:tblPr>
        <w:tblStyle w:val="6"/>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0"/>
        <w:gridCol w:w="2766"/>
        <w:gridCol w:w="2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0" w:type="dxa"/>
          </w:tcPr>
          <w:p>
            <w:pPr>
              <w:spacing w:line="360" w:lineRule="auto"/>
              <w:jc w:val="center"/>
              <w:rPr>
                <w:rFonts w:cs="宋体" w:asciiTheme="minorEastAsia" w:hAnsiTheme="minorEastAsia"/>
                <w:color w:val="000000"/>
                <w:kern w:val="0"/>
                <w:sz w:val="24"/>
                <w:szCs w:val="24"/>
              </w:rPr>
            </w:pPr>
            <w:r>
              <w:rPr>
                <w:rFonts w:cs="宋体" w:asciiTheme="minorEastAsia" w:hAnsiTheme="minorEastAsia"/>
                <w:color w:val="000000"/>
                <w:kern w:val="0"/>
                <w:sz w:val="24"/>
                <w:szCs w:val="24"/>
              </w:rPr>
              <w:t>等级</w:t>
            </w:r>
          </w:p>
        </w:tc>
        <w:tc>
          <w:tcPr>
            <w:tcW w:w="2766" w:type="dxa"/>
          </w:tcPr>
          <w:p>
            <w:pPr>
              <w:spacing w:line="360" w:lineRule="auto"/>
              <w:jc w:val="center"/>
              <w:rPr>
                <w:rFonts w:cs="宋体" w:asciiTheme="minorEastAsia" w:hAnsiTheme="minorEastAsia"/>
                <w:color w:val="000000"/>
                <w:kern w:val="0"/>
                <w:sz w:val="24"/>
                <w:szCs w:val="24"/>
              </w:rPr>
            </w:pPr>
            <w:r>
              <w:rPr>
                <w:rFonts w:cs="宋体" w:asciiTheme="minorEastAsia" w:hAnsiTheme="minorEastAsia"/>
                <w:color w:val="000000"/>
                <w:kern w:val="0"/>
                <w:sz w:val="24"/>
                <w:szCs w:val="24"/>
              </w:rPr>
              <w:t>比例</w:t>
            </w:r>
          </w:p>
        </w:tc>
        <w:tc>
          <w:tcPr>
            <w:tcW w:w="2770" w:type="dxa"/>
          </w:tcPr>
          <w:p>
            <w:pPr>
              <w:spacing w:line="360" w:lineRule="auto"/>
              <w:jc w:val="center"/>
              <w:rPr>
                <w:rFonts w:cs="宋体" w:asciiTheme="minorEastAsia" w:hAnsiTheme="minorEastAsia"/>
                <w:color w:val="000000"/>
                <w:kern w:val="0"/>
                <w:sz w:val="24"/>
                <w:szCs w:val="24"/>
              </w:rPr>
            </w:pPr>
            <w:r>
              <w:rPr>
                <w:rFonts w:cs="宋体" w:asciiTheme="minorEastAsia" w:hAnsiTheme="minorEastAsia"/>
                <w:color w:val="000000"/>
                <w:kern w:val="0"/>
                <w:sz w:val="24"/>
                <w:szCs w:val="24"/>
              </w:rPr>
              <w:t>额度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0" w:type="dxa"/>
          </w:tcPr>
          <w:p>
            <w:pPr>
              <w:spacing w:line="360" w:lineRule="auto"/>
              <w:jc w:val="center"/>
              <w:rPr>
                <w:rFonts w:cs="宋体" w:asciiTheme="minorEastAsia" w:hAnsiTheme="minorEastAsia"/>
                <w:color w:val="000000"/>
                <w:kern w:val="0"/>
                <w:sz w:val="24"/>
                <w:szCs w:val="24"/>
              </w:rPr>
            </w:pPr>
            <w:r>
              <w:rPr>
                <w:rFonts w:cs="宋体" w:asciiTheme="minorEastAsia" w:hAnsiTheme="minorEastAsia"/>
                <w:color w:val="000000"/>
                <w:kern w:val="0"/>
                <w:sz w:val="24"/>
                <w:szCs w:val="24"/>
              </w:rPr>
              <w:t>一等奖学金</w:t>
            </w:r>
          </w:p>
        </w:tc>
        <w:tc>
          <w:tcPr>
            <w:tcW w:w="2766" w:type="dxa"/>
          </w:tcPr>
          <w:p>
            <w:pPr>
              <w:spacing w:line="360" w:lineRule="auto"/>
              <w:jc w:val="center"/>
              <w:rPr>
                <w:rFonts w:cs="宋体" w:asciiTheme="minorEastAsia" w:hAnsiTheme="minorEastAsia"/>
                <w:color w:val="000000"/>
                <w:kern w:val="0"/>
                <w:sz w:val="24"/>
                <w:szCs w:val="24"/>
              </w:rPr>
            </w:pPr>
            <w:r>
              <w:rPr>
                <w:rFonts w:cs="宋体" w:asciiTheme="minorEastAsia" w:hAnsiTheme="minorEastAsia"/>
                <w:color w:val="000000"/>
                <w:kern w:val="0"/>
                <w:sz w:val="24"/>
                <w:szCs w:val="24"/>
              </w:rPr>
              <w:t>30%</w:t>
            </w:r>
          </w:p>
        </w:tc>
        <w:tc>
          <w:tcPr>
            <w:tcW w:w="2770" w:type="dxa"/>
          </w:tcPr>
          <w:p>
            <w:pPr>
              <w:spacing w:line="360" w:lineRule="auto"/>
              <w:jc w:val="center"/>
              <w:rPr>
                <w:rFonts w:cs="宋体" w:asciiTheme="minorEastAsia" w:hAnsiTheme="minorEastAsia"/>
                <w:color w:val="000000"/>
                <w:kern w:val="0"/>
                <w:sz w:val="24"/>
                <w:szCs w:val="24"/>
              </w:rPr>
            </w:pPr>
            <w:r>
              <w:rPr>
                <w:rFonts w:cs="宋体" w:asciiTheme="minorEastAsia" w:hAnsiTheme="minorEastAsia"/>
                <w:color w:val="000000"/>
                <w:kern w:val="0"/>
                <w:sz w:val="24"/>
                <w:szCs w:val="24"/>
              </w:rPr>
              <w:t>6300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0" w:type="dxa"/>
          </w:tcPr>
          <w:p>
            <w:pPr>
              <w:spacing w:line="360" w:lineRule="auto"/>
              <w:jc w:val="center"/>
              <w:rPr>
                <w:rFonts w:cs="宋体" w:asciiTheme="minorEastAsia" w:hAnsiTheme="minorEastAsia"/>
                <w:color w:val="000000"/>
                <w:kern w:val="0"/>
                <w:sz w:val="24"/>
                <w:szCs w:val="24"/>
              </w:rPr>
            </w:pPr>
            <w:r>
              <w:rPr>
                <w:rFonts w:cs="宋体" w:asciiTheme="minorEastAsia" w:hAnsiTheme="minorEastAsia"/>
                <w:color w:val="000000"/>
                <w:kern w:val="0"/>
                <w:sz w:val="24"/>
                <w:szCs w:val="24"/>
              </w:rPr>
              <w:t>二等奖学金</w:t>
            </w:r>
          </w:p>
        </w:tc>
        <w:tc>
          <w:tcPr>
            <w:tcW w:w="2766" w:type="dxa"/>
          </w:tcPr>
          <w:p>
            <w:pPr>
              <w:spacing w:line="360" w:lineRule="auto"/>
              <w:jc w:val="center"/>
              <w:rPr>
                <w:rFonts w:cs="宋体" w:asciiTheme="minorEastAsia" w:hAnsiTheme="minorEastAsia"/>
                <w:color w:val="000000"/>
                <w:kern w:val="0"/>
                <w:sz w:val="24"/>
                <w:szCs w:val="24"/>
              </w:rPr>
            </w:pPr>
            <w:r>
              <w:rPr>
                <w:rFonts w:cs="宋体" w:asciiTheme="minorEastAsia" w:hAnsiTheme="minorEastAsia"/>
                <w:color w:val="000000"/>
                <w:kern w:val="0"/>
                <w:sz w:val="24"/>
                <w:szCs w:val="24"/>
              </w:rPr>
              <w:t>70%</w:t>
            </w:r>
          </w:p>
        </w:tc>
        <w:tc>
          <w:tcPr>
            <w:tcW w:w="2770" w:type="dxa"/>
          </w:tcPr>
          <w:p>
            <w:pPr>
              <w:spacing w:line="360" w:lineRule="auto"/>
              <w:jc w:val="center"/>
              <w:rPr>
                <w:rFonts w:cs="宋体" w:asciiTheme="minorEastAsia" w:hAnsiTheme="minorEastAsia"/>
                <w:color w:val="000000"/>
                <w:kern w:val="0"/>
                <w:sz w:val="24"/>
                <w:szCs w:val="24"/>
              </w:rPr>
            </w:pPr>
            <w:r>
              <w:rPr>
                <w:rFonts w:cs="宋体" w:asciiTheme="minorEastAsia" w:hAnsiTheme="minorEastAsia"/>
                <w:color w:val="000000"/>
                <w:kern w:val="0"/>
                <w:sz w:val="24"/>
                <w:szCs w:val="24"/>
              </w:rPr>
              <w:t>4300</w:t>
            </w:r>
          </w:p>
        </w:tc>
      </w:tr>
    </w:tbl>
    <w:p>
      <w:pPr>
        <w:widowControl/>
        <w:shd w:val="clear" w:color="auto" w:fill="FFFFFF"/>
        <w:spacing w:before="75" w:after="150" w:line="440" w:lineRule="exact"/>
        <w:ind w:firstLine="482" w:firstLineChars="200"/>
        <w:rPr>
          <w:rFonts w:cs="宋体" w:asciiTheme="minorEastAsia" w:hAnsiTheme="minorEastAsia"/>
          <w:color w:val="000000"/>
          <w:kern w:val="0"/>
          <w:sz w:val="24"/>
          <w:szCs w:val="24"/>
        </w:rPr>
      </w:pPr>
      <w:r>
        <w:rPr>
          <w:rFonts w:hint="eastAsia" w:cs="宋体" w:asciiTheme="minorEastAsia" w:hAnsiTheme="minorEastAsia"/>
          <w:b/>
          <w:bCs/>
          <w:color w:val="000000"/>
          <w:kern w:val="0"/>
          <w:sz w:val="24"/>
          <w:szCs w:val="24"/>
        </w:rPr>
        <w:t>二、研究生学业奖学金评定具体要求</w:t>
      </w:r>
    </w:p>
    <w:p>
      <w:pPr>
        <w:widowControl/>
        <w:shd w:val="clear" w:color="auto" w:fill="FFFFFF"/>
        <w:spacing w:before="75" w:after="150" w:line="440" w:lineRule="exact"/>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1.参评范围</w:t>
      </w:r>
    </w:p>
    <w:p>
      <w:pPr>
        <w:widowControl/>
        <w:shd w:val="clear" w:color="auto" w:fill="FFFFFF"/>
        <w:spacing w:before="75" w:after="150" w:line="440" w:lineRule="exact"/>
        <w:ind w:firstLine="482" w:firstLineChars="200"/>
        <w:rPr>
          <w:rFonts w:cs="宋体" w:asciiTheme="minorEastAsia" w:hAnsiTheme="minorEastAsia"/>
          <w:color w:val="000000"/>
          <w:kern w:val="0"/>
          <w:sz w:val="24"/>
          <w:szCs w:val="24"/>
        </w:rPr>
      </w:pPr>
      <w:r>
        <w:rPr>
          <w:rFonts w:hint="eastAsia" w:cs="宋体" w:asciiTheme="minorEastAsia" w:hAnsiTheme="minorEastAsia"/>
          <w:b/>
          <w:bCs/>
          <w:color w:val="000000"/>
          <w:kern w:val="0"/>
          <w:sz w:val="24"/>
          <w:szCs w:val="24"/>
        </w:rPr>
        <w:t>学制范围内二年级以上</w:t>
      </w:r>
      <w:r>
        <w:rPr>
          <w:rFonts w:hint="eastAsia" w:cs="宋体" w:asciiTheme="minorEastAsia" w:hAnsiTheme="minorEastAsia"/>
          <w:color w:val="000000"/>
          <w:kern w:val="0"/>
          <w:sz w:val="24"/>
          <w:szCs w:val="24"/>
        </w:rPr>
        <w:t>符合我校研究生学业奖学金评定要求的研究生。</w:t>
      </w:r>
    </w:p>
    <w:p>
      <w:pPr>
        <w:widowControl/>
        <w:shd w:val="clear" w:color="auto" w:fill="FFFFFF"/>
        <w:spacing w:before="75" w:after="150" w:line="440" w:lineRule="exact"/>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2.评定方式</w:t>
      </w:r>
    </w:p>
    <w:p>
      <w:pPr>
        <w:widowControl/>
        <w:shd w:val="clear" w:color="auto" w:fill="FFFFFF"/>
        <w:spacing w:before="75" w:after="150" w:line="440" w:lineRule="exact"/>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①</w:t>
      </w:r>
      <w:r>
        <w:rPr>
          <w:rFonts w:hint="eastAsia" w:cs="宋体" w:asciiTheme="minorEastAsia" w:hAnsiTheme="minorEastAsia"/>
          <w:b/>
          <w:bCs/>
          <w:color w:val="000000"/>
          <w:kern w:val="0"/>
          <w:sz w:val="24"/>
          <w:szCs w:val="24"/>
        </w:rPr>
        <w:t>依照相关文件规定的等级标准，按照各学院实际参评人数，以学院为单位将本学年度学业奖学金总额进行分配。</w:t>
      </w:r>
    </w:p>
    <w:p>
      <w:pPr>
        <w:widowControl/>
        <w:shd w:val="clear" w:color="auto" w:fill="FFFFFF"/>
        <w:spacing w:before="75" w:after="150" w:line="440" w:lineRule="exact"/>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②在不超出分配额度的前提下，各学院结合学校文件精神，依据中国矿业大学矿业工程学院研究生学业奖学金评定实施细则进行学业奖学金评定工作，并予以公示</w:t>
      </w:r>
      <w:r>
        <w:rPr>
          <w:rFonts w:hint="eastAsia" w:cs="宋体" w:asciiTheme="minorEastAsia" w:hAnsiTheme="minorEastAsia"/>
          <w:color w:val="000000"/>
          <w:kern w:val="0"/>
          <w:sz w:val="24"/>
          <w:szCs w:val="24"/>
          <w:lang w:val="en-US" w:eastAsia="zh-CN"/>
        </w:rPr>
        <w:t>3</w:t>
      </w:r>
      <w:r>
        <w:rPr>
          <w:rFonts w:hint="eastAsia" w:cs="宋体" w:asciiTheme="minorEastAsia" w:hAnsiTheme="minorEastAsia"/>
          <w:color w:val="000000"/>
          <w:kern w:val="0"/>
          <w:sz w:val="24"/>
          <w:szCs w:val="24"/>
        </w:rPr>
        <w:t>天，无异议后，报送研究生院。</w:t>
      </w:r>
    </w:p>
    <w:p>
      <w:pPr>
        <w:widowControl/>
        <w:shd w:val="clear" w:color="auto" w:fill="FFFFFF"/>
        <w:spacing w:before="75" w:after="150" w:line="440" w:lineRule="exact"/>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3. 报送材料</w:t>
      </w:r>
    </w:p>
    <w:p>
      <w:pPr>
        <w:widowControl/>
        <w:shd w:val="clear" w:color="auto" w:fill="FFFFFF"/>
        <w:spacing w:before="75" w:after="150" w:line="440" w:lineRule="exact"/>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（1）附件1：研究生学年总结登记表（纸质版一式一份）</w:t>
      </w:r>
    </w:p>
    <w:p>
      <w:pPr>
        <w:widowControl/>
        <w:shd w:val="clear" w:color="auto" w:fill="FFFFFF"/>
        <w:spacing w:before="75" w:after="150" w:line="440" w:lineRule="exact"/>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（2）附件2：矿业工程学院学生奖学金申请表（纸质版一式一份）</w:t>
      </w:r>
    </w:p>
    <w:p>
      <w:pPr>
        <w:widowControl/>
        <w:shd w:val="clear" w:color="auto" w:fill="FFFFFF"/>
        <w:spacing w:before="75" w:after="150" w:line="440" w:lineRule="exact"/>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（3）附件3：矿业工程学院研究生学业奖学金材料汇总表（电子版一式一份，命名为“姓名-班级-学业奖学金汇总表”）</w:t>
      </w:r>
    </w:p>
    <w:p>
      <w:pPr>
        <w:widowControl/>
        <w:shd w:val="clear" w:color="auto" w:fill="FFFFFF"/>
        <w:spacing w:before="75" w:after="150" w:line="440" w:lineRule="exact"/>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4.材料报送时间要求</w:t>
      </w:r>
    </w:p>
    <w:p>
      <w:pPr>
        <w:widowControl/>
        <w:shd w:val="clear" w:color="auto" w:fill="FFFFFF"/>
        <w:spacing w:before="75" w:after="150" w:line="440" w:lineRule="exact"/>
        <w:ind w:firstLine="480" w:firstLineChars="200"/>
        <w:rPr>
          <w:rFonts w:cs="宋体" w:asciiTheme="minorEastAsia" w:hAnsiTheme="minorEastAsia"/>
          <w:bCs/>
          <w:kern w:val="0"/>
          <w:sz w:val="24"/>
          <w:szCs w:val="24"/>
        </w:rPr>
      </w:pPr>
      <w:r>
        <w:rPr>
          <w:rFonts w:hint="eastAsia" w:cs="宋体" w:asciiTheme="minorEastAsia" w:hAnsiTheme="minorEastAsia"/>
          <w:bCs/>
          <w:kern w:val="0"/>
          <w:sz w:val="24"/>
          <w:szCs w:val="24"/>
          <w:lang w:val="en-US" w:eastAsia="zh-CN"/>
        </w:rPr>
        <w:t>10</w:t>
      </w:r>
      <w:r>
        <w:rPr>
          <w:rFonts w:hint="eastAsia" w:cs="宋体" w:asciiTheme="minorEastAsia" w:hAnsiTheme="minorEastAsia"/>
          <w:bCs/>
          <w:kern w:val="0"/>
          <w:sz w:val="24"/>
          <w:szCs w:val="24"/>
        </w:rPr>
        <w:t>月</w:t>
      </w:r>
      <w:r>
        <w:rPr>
          <w:rFonts w:hint="eastAsia" w:cs="宋体" w:asciiTheme="minorEastAsia" w:hAnsiTheme="minorEastAsia"/>
          <w:bCs/>
          <w:kern w:val="0"/>
          <w:sz w:val="24"/>
          <w:szCs w:val="24"/>
          <w:lang w:val="en-US" w:eastAsia="zh-CN"/>
        </w:rPr>
        <w:t>8</w:t>
      </w:r>
      <w:r>
        <w:rPr>
          <w:rFonts w:hint="eastAsia" w:cs="宋体" w:asciiTheme="minorEastAsia" w:hAnsiTheme="minorEastAsia"/>
          <w:bCs/>
          <w:kern w:val="0"/>
          <w:sz w:val="24"/>
          <w:szCs w:val="24"/>
        </w:rPr>
        <w:t>日前，研究生提交奖学金评选材料至各班负责人处；</w:t>
      </w:r>
    </w:p>
    <w:p>
      <w:pPr>
        <w:widowControl/>
        <w:shd w:val="clear" w:color="auto" w:fill="FFFFFF"/>
        <w:spacing w:before="75" w:after="150" w:line="440" w:lineRule="exact"/>
        <w:ind w:firstLine="480" w:firstLineChars="200"/>
        <w:rPr>
          <w:rFonts w:cs="宋体" w:asciiTheme="minorEastAsia" w:hAnsiTheme="minorEastAsia"/>
          <w:bCs/>
          <w:kern w:val="0"/>
          <w:sz w:val="24"/>
          <w:szCs w:val="24"/>
        </w:rPr>
      </w:pPr>
      <w:r>
        <w:rPr>
          <w:rFonts w:hint="eastAsia" w:cs="宋体" w:asciiTheme="minorEastAsia" w:hAnsiTheme="minorEastAsia"/>
          <w:bCs/>
          <w:kern w:val="0"/>
          <w:sz w:val="24"/>
          <w:szCs w:val="24"/>
          <w:lang w:val="en-US" w:eastAsia="zh-CN"/>
        </w:rPr>
        <w:t>10</w:t>
      </w:r>
      <w:r>
        <w:rPr>
          <w:rFonts w:hint="eastAsia" w:cs="宋体" w:asciiTheme="minorEastAsia" w:hAnsiTheme="minorEastAsia"/>
          <w:bCs/>
          <w:kern w:val="0"/>
          <w:sz w:val="24"/>
          <w:szCs w:val="24"/>
        </w:rPr>
        <w:t>月</w:t>
      </w:r>
      <w:r>
        <w:rPr>
          <w:rFonts w:hint="eastAsia" w:cs="宋体" w:asciiTheme="minorEastAsia" w:hAnsiTheme="minorEastAsia"/>
          <w:bCs/>
          <w:kern w:val="0"/>
          <w:sz w:val="24"/>
          <w:szCs w:val="24"/>
          <w:lang w:val="en-US" w:eastAsia="zh-CN"/>
        </w:rPr>
        <w:t>9日</w:t>
      </w:r>
      <w:r>
        <w:rPr>
          <w:rFonts w:hint="eastAsia" w:cs="宋体" w:asciiTheme="minorEastAsia" w:hAnsiTheme="minorEastAsia"/>
          <w:bCs/>
          <w:kern w:val="0"/>
          <w:sz w:val="24"/>
          <w:szCs w:val="24"/>
        </w:rPr>
        <w:t>前，各班完成汇总，并在各班QQ群中公示各班奖学金申请材料汇总表；</w:t>
      </w:r>
    </w:p>
    <w:p>
      <w:pPr>
        <w:widowControl/>
        <w:shd w:val="clear" w:color="auto" w:fill="FFFFFF"/>
        <w:spacing w:before="75" w:after="150" w:line="440" w:lineRule="exact"/>
        <w:ind w:firstLine="480" w:firstLineChars="200"/>
        <w:rPr>
          <w:rFonts w:cs="宋体" w:asciiTheme="minorEastAsia" w:hAnsiTheme="minorEastAsia"/>
          <w:bCs/>
          <w:kern w:val="0"/>
          <w:sz w:val="24"/>
          <w:szCs w:val="24"/>
        </w:rPr>
      </w:pPr>
      <w:r>
        <w:rPr>
          <w:rFonts w:hint="eastAsia" w:cs="宋体" w:asciiTheme="minorEastAsia" w:hAnsiTheme="minorEastAsia"/>
          <w:bCs/>
          <w:kern w:val="0"/>
          <w:sz w:val="24"/>
          <w:szCs w:val="24"/>
          <w:lang w:val="en-US" w:eastAsia="zh-CN"/>
        </w:rPr>
        <w:t>10</w:t>
      </w:r>
      <w:r>
        <w:rPr>
          <w:rFonts w:hint="eastAsia" w:cs="宋体" w:asciiTheme="minorEastAsia" w:hAnsiTheme="minorEastAsia"/>
          <w:bCs/>
          <w:kern w:val="0"/>
          <w:sz w:val="24"/>
          <w:szCs w:val="24"/>
        </w:rPr>
        <w:t>月1</w:t>
      </w:r>
      <w:r>
        <w:rPr>
          <w:rFonts w:hint="eastAsia" w:cs="宋体" w:asciiTheme="minorEastAsia" w:hAnsiTheme="minorEastAsia"/>
          <w:bCs/>
          <w:kern w:val="0"/>
          <w:sz w:val="24"/>
          <w:szCs w:val="24"/>
          <w:lang w:val="en-US" w:eastAsia="zh-CN"/>
        </w:rPr>
        <w:t>0</w:t>
      </w:r>
      <w:r>
        <w:rPr>
          <w:rFonts w:hint="eastAsia" w:cs="宋体" w:asciiTheme="minorEastAsia" w:hAnsiTheme="minorEastAsia"/>
          <w:bCs/>
          <w:kern w:val="0"/>
          <w:sz w:val="24"/>
          <w:szCs w:val="24"/>
        </w:rPr>
        <w:t>日17:00前， 各班将公示无异议的奖学金材料交至学院</w:t>
      </w:r>
      <w:r>
        <w:rPr>
          <w:rFonts w:hint="eastAsia" w:cs="宋体" w:asciiTheme="minorEastAsia" w:hAnsiTheme="minorEastAsia"/>
          <w:bCs/>
          <w:kern w:val="0"/>
          <w:sz w:val="24"/>
          <w:szCs w:val="24"/>
          <w:lang w:val="en-US" w:eastAsia="zh-CN"/>
        </w:rPr>
        <w:t>工作组</w:t>
      </w:r>
      <w:r>
        <w:rPr>
          <w:rFonts w:hint="eastAsia" w:cs="宋体" w:asciiTheme="minorEastAsia" w:hAnsiTheme="minorEastAsia"/>
          <w:bCs/>
          <w:kern w:val="0"/>
          <w:sz w:val="24"/>
          <w:szCs w:val="24"/>
        </w:rPr>
        <w:t>（</w:t>
      </w:r>
      <w:r>
        <w:rPr>
          <w:rFonts w:hint="eastAsia" w:cs="宋体" w:asciiTheme="minorEastAsia" w:hAnsiTheme="minorEastAsia"/>
          <w:bCs/>
          <w:kern w:val="0"/>
          <w:sz w:val="24"/>
          <w:szCs w:val="24"/>
          <w:lang w:val="en-US" w:eastAsia="zh-CN"/>
        </w:rPr>
        <w:t>梅三党工委B</w:t>
      </w:r>
      <w:r>
        <w:rPr>
          <w:rFonts w:hint="eastAsia" w:cs="宋体" w:asciiTheme="minorEastAsia" w:hAnsiTheme="minorEastAsia"/>
          <w:bCs/>
          <w:kern w:val="0"/>
          <w:sz w:val="24"/>
          <w:szCs w:val="24"/>
        </w:rPr>
        <w:t>5</w:t>
      </w:r>
      <w:r>
        <w:rPr>
          <w:rFonts w:hint="eastAsia" w:cs="宋体" w:asciiTheme="minorEastAsia" w:hAnsiTheme="minorEastAsia"/>
          <w:bCs/>
          <w:kern w:val="0"/>
          <w:sz w:val="24"/>
          <w:szCs w:val="24"/>
          <w:lang w:val="en-US" w:eastAsia="zh-CN"/>
        </w:rPr>
        <w:t>211</w:t>
      </w:r>
      <w:r>
        <w:rPr>
          <w:rFonts w:hint="eastAsia" w:cs="宋体" w:asciiTheme="minorEastAsia" w:hAnsiTheme="minorEastAsia"/>
          <w:bCs/>
          <w:kern w:val="0"/>
          <w:sz w:val="24"/>
          <w:szCs w:val="24"/>
        </w:rPr>
        <w:t>），并将本班研究生学业奖学金材料汇总表发送至邮箱</w:t>
      </w:r>
      <w:r>
        <w:rPr>
          <w:rFonts w:hint="eastAsia" w:cs="宋体" w:asciiTheme="minorEastAsia" w:hAnsiTheme="minorEastAsia"/>
          <w:bCs/>
          <w:kern w:val="0"/>
          <w:sz w:val="24"/>
          <w:szCs w:val="24"/>
          <w:lang w:val="en-US" w:eastAsia="zh-CN"/>
        </w:rPr>
        <w:t>763845443</w:t>
      </w:r>
      <w:r>
        <w:rPr>
          <w:rFonts w:hint="eastAsia" w:cs="宋体" w:asciiTheme="minorEastAsia" w:hAnsiTheme="minorEastAsia"/>
          <w:bCs/>
          <w:kern w:val="0"/>
          <w:sz w:val="24"/>
          <w:szCs w:val="24"/>
        </w:rPr>
        <w:t>@qq.com；</w:t>
      </w:r>
    </w:p>
    <w:p>
      <w:pPr>
        <w:widowControl/>
        <w:shd w:val="clear" w:color="auto" w:fill="FFFFFF"/>
        <w:spacing w:before="75" w:after="150" w:line="440" w:lineRule="exact"/>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lang w:val="en-US" w:eastAsia="zh-CN"/>
        </w:rPr>
        <w:t>10</w:t>
      </w:r>
      <w:r>
        <w:rPr>
          <w:rFonts w:hint="eastAsia" w:cs="宋体" w:asciiTheme="minorEastAsia" w:hAnsiTheme="minorEastAsia"/>
          <w:color w:val="000000"/>
          <w:kern w:val="0"/>
          <w:sz w:val="24"/>
          <w:szCs w:val="24"/>
        </w:rPr>
        <w:t>月1</w:t>
      </w:r>
      <w:r>
        <w:rPr>
          <w:rFonts w:hint="eastAsia" w:cs="宋体" w:asciiTheme="minorEastAsia" w:hAnsiTheme="minorEastAsia"/>
          <w:color w:val="000000"/>
          <w:kern w:val="0"/>
          <w:sz w:val="24"/>
          <w:szCs w:val="24"/>
          <w:lang w:val="en-US" w:eastAsia="zh-CN"/>
        </w:rPr>
        <w:t>1</w:t>
      </w:r>
      <w:r>
        <w:rPr>
          <w:rFonts w:hint="eastAsia" w:cs="宋体" w:asciiTheme="minorEastAsia" w:hAnsiTheme="minorEastAsia"/>
          <w:color w:val="000000"/>
          <w:kern w:val="0"/>
          <w:sz w:val="24"/>
          <w:szCs w:val="24"/>
        </w:rPr>
        <w:t>日至</w:t>
      </w:r>
      <w:r>
        <w:rPr>
          <w:rFonts w:hint="eastAsia" w:cs="宋体" w:asciiTheme="minorEastAsia" w:hAnsiTheme="minorEastAsia"/>
          <w:color w:val="000000"/>
          <w:kern w:val="0"/>
          <w:sz w:val="24"/>
          <w:szCs w:val="24"/>
          <w:lang w:val="en-US" w:eastAsia="zh-CN"/>
        </w:rPr>
        <w:t>10</w:t>
      </w:r>
      <w:r>
        <w:rPr>
          <w:rFonts w:hint="eastAsia" w:cs="宋体" w:asciiTheme="minorEastAsia" w:hAnsiTheme="minorEastAsia"/>
          <w:color w:val="000000"/>
          <w:kern w:val="0"/>
          <w:sz w:val="24"/>
          <w:szCs w:val="24"/>
        </w:rPr>
        <w:t>月</w:t>
      </w:r>
      <w:r>
        <w:rPr>
          <w:rFonts w:hint="eastAsia" w:cs="宋体" w:asciiTheme="minorEastAsia" w:hAnsiTheme="minorEastAsia"/>
          <w:color w:val="000000"/>
          <w:kern w:val="0"/>
          <w:sz w:val="24"/>
          <w:szCs w:val="24"/>
          <w:lang w:val="en-US" w:eastAsia="zh-CN"/>
        </w:rPr>
        <w:t>13</w:t>
      </w:r>
      <w:r>
        <w:rPr>
          <w:rFonts w:hint="eastAsia" w:cs="宋体" w:asciiTheme="minorEastAsia" w:hAnsiTheme="minorEastAsia"/>
          <w:color w:val="000000"/>
          <w:kern w:val="0"/>
          <w:sz w:val="24"/>
          <w:szCs w:val="24"/>
        </w:rPr>
        <w:t>日，</w:t>
      </w:r>
      <w:bookmarkStart w:id="0" w:name="_GoBack"/>
      <w:bookmarkEnd w:id="0"/>
      <w:r>
        <w:rPr>
          <w:rFonts w:hint="eastAsia" w:cs="宋体" w:asciiTheme="minorEastAsia" w:hAnsiTheme="minorEastAsia"/>
          <w:color w:val="000000"/>
          <w:kern w:val="0"/>
          <w:sz w:val="24"/>
          <w:szCs w:val="24"/>
        </w:rPr>
        <w:t>学院组织研究生学业奖学金的评定；</w:t>
      </w:r>
    </w:p>
    <w:p>
      <w:pPr>
        <w:widowControl/>
        <w:shd w:val="clear" w:color="auto" w:fill="FFFFFF"/>
        <w:spacing w:before="75" w:after="150" w:line="440" w:lineRule="exact"/>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lang w:val="en-US" w:eastAsia="zh-CN"/>
        </w:rPr>
        <w:t>10</w:t>
      </w:r>
      <w:r>
        <w:rPr>
          <w:rFonts w:hint="eastAsia" w:cs="宋体" w:asciiTheme="minorEastAsia" w:hAnsiTheme="minorEastAsia"/>
          <w:color w:val="000000"/>
          <w:kern w:val="0"/>
          <w:sz w:val="24"/>
          <w:szCs w:val="24"/>
        </w:rPr>
        <w:t>月</w:t>
      </w:r>
      <w:r>
        <w:rPr>
          <w:rFonts w:hint="eastAsia" w:cs="宋体" w:asciiTheme="minorEastAsia" w:hAnsiTheme="minorEastAsia"/>
          <w:color w:val="000000"/>
          <w:kern w:val="0"/>
          <w:sz w:val="24"/>
          <w:szCs w:val="24"/>
          <w:lang w:val="en-US" w:eastAsia="zh-CN"/>
        </w:rPr>
        <w:t>15</w:t>
      </w:r>
      <w:r>
        <w:rPr>
          <w:rFonts w:hint="eastAsia" w:cs="宋体" w:asciiTheme="minorEastAsia" w:hAnsiTheme="minorEastAsia"/>
          <w:color w:val="000000"/>
          <w:kern w:val="0"/>
          <w:sz w:val="24"/>
          <w:szCs w:val="24"/>
        </w:rPr>
        <w:t>日前，学院网站公示研究生学业奖学金评选结果；</w:t>
      </w:r>
    </w:p>
    <w:p>
      <w:pPr>
        <w:widowControl/>
        <w:shd w:val="clear" w:color="auto" w:fill="FFFFFF"/>
        <w:spacing w:before="75" w:after="150" w:line="440" w:lineRule="exact"/>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lang w:val="en-US" w:eastAsia="zh-CN"/>
        </w:rPr>
        <w:t>10</w:t>
      </w:r>
      <w:r>
        <w:rPr>
          <w:rFonts w:hint="eastAsia" w:cs="宋体" w:asciiTheme="minorEastAsia" w:hAnsiTheme="minorEastAsia"/>
          <w:color w:val="000000"/>
          <w:kern w:val="0"/>
          <w:sz w:val="24"/>
          <w:szCs w:val="24"/>
        </w:rPr>
        <w:t>月</w:t>
      </w:r>
      <w:r>
        <w:rPr>
          <w:rFonts w:hint="eastAsia" w:cs="宋体" w:asciiTheme="minorEastAsia" w:hAnsiTheme="minorEastAsia"/>
          <w:color w:val="000000"/>
          <w:kern w:val="0"/>
          <w:sz w:val="24"/>
          <w:szCs w:val="24"/>
          <w:lang w:val="en-US" w:eastAsia="zh-CN"/>
        </w:rPr>
        <w:t>16</w:t>
      </w:r>
      <w:r>
        <w:rPr>
          <w:rFonts w:hint="eastAsia" w:cs="宋体" w:asciiTheme="minorEastAsia" w:hAnsiTheme="minorEastAsia"/>
          <w:color w:val="000000"/>
          <w:kern w:val="0"/>
          <w:sz w:val="24"/>
          <w:szCs w:val="24"/>
        </w:rPr>
        <w:t>日前，学院上报研究生学业奖学金评选结果。</w:t>
      </w:r>
    </w:p>
    <w:p>
      <w:pPr>
        <w:widowControl/>
        <w:shd w:val="clear" w:color="auto" w:fill="FFFFFF"/>
        <w:spacing w:before="75" w:after="150" w:line="440" w:lineRule="exact"/>
        <w:ind w:firstLine="482" w:firstLineChars="200"/>
        <w:rPr>
          <w:rFonts w:cs="宋体" w:asciiTheme="minorEastAsia" w:hAnsiTheme="minorEastAsia"/>
          <w:b/>
          <w:bCs/>
          <w:kern w:val="0"/>
          <w:sz w:val="24"/>
          <w:szCs w:val="24"/>
        </w:rPr>
      </w:pPr>
      <w:r>
        <w:rPr>
          <w:rFonts w:hint="eastAsia" w:cs="宋体" w:asciiTheme="minorEastAsia" w:hAnsiTheme="minorEastAsia"/>
          <w:b/>
          <w:bCs/>
          <w:kern w:val="0"/>
          <w:sz w:val="24"/>
          <w:szCs w:val="24"/>
        </w:rPr>
        <w:t>未在规定时间内提交申请者，硕士研究生视为接受二等学业奖学金，博士研究生视为接受二等学业奖学金。</w:t>
      </w:r>
    </w:p>
    <w:p>
      <w:pPr>
        <w:widowControl/>
        <w:shd w:val="clear" w:color="auto" w:fill="FFFFFF"/>
        <w:spacing w:before="75" w:after="150" w:line="440" w:lineRule="exact"/>
        <w:ind w:firstLine="482" w:firstLineChars="200"/>
        <w:rPr>
          <w:rFonts w:cs="宋体" w:asciiTheme="minorEastAsia" w:hAnsiTheme="minorEastAsia"/>
          <w:b/>
          <w:bCs/>
          <w:kern w:val="0"/>
          <w:sz w:val="24"/>
          <w:szCs w:val="24"/>
        </w:rPr>
      </w:pPr>
    </w:p>
    <w:p>
      <w:pPr>
        <w:widowControl/>
        <w:shd w:val="clear" w:color="auto" w:fill="FFFFFF"/>
        <w:spacing w:before="75" w:after="150" w:line="440" w:lineRule="exact"/>
        <w:ind w:firstLine="482" w:firstLineChars="200"/>
        <w:jc w:val="right"/>
        <w:rPr>
          <w:rFonts w:cs="宋体" w:asciiTheme="minorEastAsia" w:hAnsiTheme="minorEastAsia"/>
          <w:b/>
          <w:bCs/>
          <w:kern w:val="0"/>
          <w:sz w:val="24"/>
          <w:szCs w:val="24"/>
        </w:rPr>
      </w:pPr>
      <w:r>
        <w:rPr>
          <w:rFonts w:hint="eastAsia" w:cs="宋体" w:asciiTheme="minorEastAsia" w:hAnsiTheme="minorEastAsia"/>
          <w:b/>
          <w:bCs/>
          <w:kern w:val="0"/>
          <w:sz w:val="24"/>
          <w:szCs w:val="24"/>
        </w:rPr>
        <w:t>矿业工程学院学生工作办公室</w:t>
      </w:r>
    </w:p>
    <w:p>
      <w:pPr>
        <w:widowControl/>
        <w:shd w:val="clear" w:color="auto" w:fill="FFFFFF"/>
        <w:spacing w:before="75" w:after="150" w:line="440" w:lineRule="exact"/>
        <w:ind w:firstLine="482" w:firstLineChars="200"/>
        <w:jc w:val="right"/>
        <w:rPr>
          <w:rFonts w:cs="宋体" w:asciiTheme="minorEastAsia" w:hAnsiTheme="minorEastAsia"/>
          <w:b/>
          <w:bCs/>
          <w:kern w:val="0"/>
          <w:sz w:val="24"/>
          <w:szCs w:val="24"/>
        </w:rPr>
      </w:pPr>
      <w:r>
        <w:rPr>
          <w:rFonts w:hint="eastAsia" w:cs="宋体" w:asciiTheme="minorEastAsia" w:hAnsiTheme="minorEastAsia"/>
          <w:b/>
          <w:bCs/>
          <w:kern w:val="0"/>
          <w:sz w:val="24"/>
          <w:szCs w:val="24"/>
        </w:rPr>
        <w:t>2019年</w:t>
      </w:r>
      <w:r>
        <w:rPr>
          <w:rFonts w:hint="eastAsia" w:cs="宋体" w:asciiTheme="minorEastAsia" w:hAnsiTheme="minorEastAsia"/>
          <w:b/>
          <w:bCs/>
          <w:kern w:val="0"/>
          <w:sz w:val="24"/>
          <w:szCs w:val="24"/>
          <w:lang w:val="en-US" w:eastAsia="zh-CN"/>
        </w:rPr>
        <w:t>9</w:t>
      </w:r>
      <w:r>
        <w:rPr>
          <w:rFonts w:hint="eastAsia" w:cs="宋体" w:asciiTheme="minorEastAsia" w:hAnsiTheme="minorEastAsia"/>
          <w:b/>
          <w:bCs/>
          <w:kern w:val="0"/>
          <w:sz w:val="24"/>
          <w:szCs w:val="24"/>
        </w:rPr>
        <w:t>月</w:t>
      </w:r>
      <w:r>
        <w:rPr>
          <w:rFonts w:hint="eastAsia" w:cs="宋体" w:asciiTheme="minorEastAsia" w:hAnsiTheme="minorEastAsia"/>
          <w:b/>
          <w:bCs/>
          <w:kern w:val="0"/>
          <w:sz w:val="24"/>
          <w:szCs w:val="24"/>
          <w:lang w:val="en-US" w:eastAsia="zh-CN"/>
        </w:rPr>
        <w:t>27</w:t>
      </w:r>
      <w:r>
        <w:rPr>
          <w:rFonts w:hint="eastAsia" w:cs="宋体" w:asciiTheme="minorEastAsia" w:hAnsiTheme="minorEastAsia"/>
          <w:b/>
          <w:bCs/>
          <w:kern w:val="0"/>
          <w:sz w:val="24"/>
          <w:szCs w:val="24"/>
        </w:rPr>
        <w:t>日</w:t>
      </w:r>
    </w:p>
    <w:p>
      <w:pPr>
        <w:widowControl/>
        <w:shd w:val="clear" w:color="auto" w:fill="FFFFFF"/>
        <w:spacing w:before="75" w:after="150" w:line="440" w:lineRule="exact"/>
        <w:ind w:firstLine="480" w:firstLineChars="200"/>
        <w:rPr>
          <w:rFonts w:cs="宋体" w:asciiTheme="minorEastAsia" w:hAnsiTheme="minorEastAsia"/>
          <w:color w:val="000000"/>
          <w:kern w:val="0"/>
          <w:sz w:val="24"/>
          <w:szCs w:val="24"/>
        </w:rPr>
      </w:pPr>
    </w:p>
    <w:p>
      <w:pPr>
        <w:widowControl/>
        <w:shd w:val="clear" w:color="auto" w:fill="FFFFFF"/>
        <w:spacing w:before="75" w:after="150" w:line="440" w:lineRule="exact"/>
        <w:ind w:firstLine="480" w:firstLineChars="200"/>
        <w:rPr>
          <w:rFonts w:cs="宋体" w:asciiTheme="minorEastAsia" w:hAnsiTheme="minorEastAsia"/>
          <w:color w:val="000000"/>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823B8"/>
    <w:rsid w:val="00052854"/>
    <w:rsid w:val="000F6350"/>
    <w:rsid w:val="001026F0"/>
    <w:rsid w:val="001605E9"/>
    <w:rsid w:val="0018172E"/>
    <w:rsid w:val="00250568"/>
    <w:rsid w:val="00294BE1"/>
    <w:rsid w:val="00351F68"/>
    <w:rsid w:val="003547CA"/>
    <w:rsid w:val="00376D89"/>
    <w:rsid w:val="003C02C1"/>
    <w:rsid w:val="00432796"/>
    <w:rsid w:val="00491659"/>
    <w:rsid w:val="004D028F"/>
    <w:rsid w:val="005C3211"/>
    <w:rsid w:val="00613854"/>
    <w:rsid w:val="0077563C"/>
    <w:rsid w:val="008140BD"/>
    <w:rsid w:val="008614E5"/>
    <w:rsid w:val="008615CE"/>
    <w:rsid w:val="00932054"/>
    <w:rsid w:val="00A261FA"/>
    <w:rsid w:val="00A823B8"/>
    <w:rsid w:val="00A93B5B"/>
    <w:rsid w:val="00B25B14"/>
    <w:rsid w:val="00B83E67"/>
    <w:rsid w:val="00B91E14"/>
    <w:rsid w:val="00BE1C2F"/>
    <w:rsid w:val="00CE56C4"/>
    <w:rsid w:val="00D00CFC"/>
    <w:rsid w:val="00DD6E0B"/>
    <w:rsid w:val="00E06816"/>
    <w:rsid w:val="00E93305"/>
    <w:rsid w:val="00F82BF4"/>
    <w:rsid w:val="00FD6BCA"/>
    <w:rsid w:val="00FE2506"/>
    <w:rsid w:val="19F207D1"/>
    <w:rsid w:val="25AC6E7F"/>
    <w:rsid w:val="26F66281"/>
    <w:rsid w:val="28ED73F1"/>
    <w:rsid w:val="3A662EBC"/>
    <w:rsid w:val="403130F0"/>
    <w:rsid w:val="41DD1F8A"/>
    <w:rsid w:val="42720242"/>
    <w:rsid w:val="4F4B3AC8"/>
    <w:rsid w:val="696240D7"/>
    <w:rsid w:val="6A956C8F"/>
    <w:rsid w:val="6DC1611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日期 Char"/>
    <w:basedOn w:val="7"/>
    <w:link w:val="2"/>
    <w:semiHidden/>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6F51D5-EE4B-4F54-8FD0-FB601D5C4EB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129</Words>
  <Characters>738</Characters>
  <Lines>6</Lines>
  <Paragraphs>1</Paragraphs>
  <TotalTime>314</TotalTime>
  <ScaleCrop>false</ScaleCrop>
  <LinksUpToDate>false</LinksUpToDate>
  <CharactersWithSpaces>866</CharactersWithSpaces>
  <Application>WPS Office_11.1.0.9998_F1E327BC-269C-435d-A152-05C5408002CA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2017-09-14T11:08:00Z</dcterms:created>
  <dc:creator>madeq</dc:creator>
  <cp:lastModifiedBy>Administrator</cp:lastModifiedBy>
  <dcterms:modified xsi:type="dcterms:W3CDTF">2020-09-27T07:19:06Z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